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F94" w:rsidRDefault="00BB2F94" w:rsidP="00736A03">
      <w:pPr>
        <w:ind w:left="708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BB2F94" w:rsidRDefault="00BB2F94" w:rsidP="00736A03">
      <w:pPr>
        <w:ind w:left="708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E33197" w:rsidRPr="00B110ED" w:rsidRDefault="00E83BFC" w:rsidP="00736A03">
      <w:pPr>
        <w:ind w:left="708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B110ED">
        <w:rPr>
          <w:rFonts w:asciiTheme="majorBidi" w:hAnsiTheme="majorBidi" w:cstheme="majorBidi"/>
          <w:b/>
          <w:bCs/>
          <w:sz w:val="36"/>
          <w:szCs w:val="36"/>
        </w:rPr>
        <w:t>Conclusion</w:t>
      </w:r>
      <w:r w:rsidR="00B110ED" w:rsidRPr="00B110E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B110ED" w:rsidRPr="00B110ED">
        <w:rPr>
          <w:rFonts w:asciiTheme="majorBidi" w:hAnsiTheme="majorBidi" w:cstheme="majorBidi"/>
          <w:b/>
          <w:bCs/>
          <w:color w:val="000000"/>
          <w:sz w:val="36"/>
          <w:szCs w:val="36"/>
        </w:rPr>
        <w:t>générale</w:t>
      </w:r>
    </w:p>
    <w:p w:rsidR="00A54348" w:rsidRDefault="00A54348" w:rsidP="00E83BFC">
      <w:pPr>
        <w:jc w:val="center"/>
      </w:pPr>
    </w:p>
    <w:p w:rsidR="008A2A3F" w:rsidRPr="00591CE5" w:rsidRDefault="00E83BFC" w:rsidP="00A57B8B">
      <w:pPr>
        <w:spacing w:after="0" w:line="360" w:lineRule="auto"/>
        <w:ind w:left="1701" w:firstLine="423"/>
        <w:jc w:val="both"/>
        <w:rPr>
          <w:rFonts w:asciiTheme="majorBidi" w:hAnsiTheme="majorBidi" w:cstheme="majorBidi"/>
          <w:sz w:val="24"/>
          <w:szCs w:val="24"/>
        </w:rPr>
      </w:pPr>
      <w:r w:rsidRPr="00591CE5">
        <w:rPr>
          <w:rFonts w:asciiTheme="majorBidi" w:hAnsiTheme="majorBidi" w:cstheme="majorBidi"/>
          <w:sz w:val="24"/>
          <w:szCs w:val="24"/>
        </w:rPr>
        <w:t>Le but qu’on s’est propos</w:t>
      </w:r>
      <w:r w:rsidR="00591CE5" w:rsidRPr="00591CE5">
        <w:rPr>
          <w:rFonts w:asciiTheme="majorBidi" w:hAnsiTheme="majorBidi" w:cstheme="majorBidi"/>
          <w:sz w:val="24"/>
          <w:szCs w:val="24"/>
        </w:rPr>
        <w:t>é</w:t>
      </w:r>
      <w:r w:rsidRPr="00591CE5">
        <w:rPr>
          <w:rFonts w:asciiTheme="majorBidi" w:hAnsiTheme="majorBidi" w:cstheme="majorBidi"/>
          <w:sz w:val="24"/>
          <w:szCs w:val="24"/>
        </w:rPr>
        <w:t xml:space="preserve"> était de permettre la reconnaissance des stations et des réseaux wifi qui peuvent être éloigné et se trouvant au-delà du périmètre de la porté d’une radiation wifi, et ce avec l’hypothèse d’existence de stations ou réseaux intermédiaires pouvant servir comme points de jonctions. </w:t>
      </w:r>
      <w:r w:rsidR="00BC2680" w:rsidRPr="00591CE5">
        <w:rPr>
          <w:rFonts w:asciiTheme="majorBidi" w:hAnsiTheme="majorBidi" w:cstheme="majorBidi"/>
          <w:sz w:val="24"/>
          <w:szCs w:val="24"/>
        </w:rPr>
        <w:t xml:space="preserve">L’analyse du sujet </w:t>
      </w:r>
      <w:r w:rsidR="00245B92" w:rsidRPr="00591CE5">
        <w:rPr>
          <w:rFonts w:asciiTheme="majorBidi" w:hAnsiTheme="majorBidi" w:cstheme="majorBidi"/>
          <w:sz w:val="24"/>
          <w:szCs w:val="24"/>
        </w:rPr>
        <w:t xml:space="preserve">nous a </w:t>
      </w:r>
      <w:proofErr w:type="gramStart"/>
      <w:r w:rsidR="00245B92" w:rsidRPr="00591CE5">
        <w:rPr>
          <w:rFonts w:asciiTheme="majorBidi" w:hAnsiTheme="majorBidi" w:cstheme="majorBidi"/>
          <w:sz w:val="24"/>
          <w:szCs w:val="24"/>
        </w:rPr>
        <w:t>conduit</w:t>
      </w:r>
      <w:proofErr w:type="gramEnd"/>
      <w:r w:rsidR="00245B92" w:rsidRPr="00591CE5">
        <w:rPr>
          <w:rFonts w:asciiTheme="majorBidi" w:hAnsiTheme="majorBidi" w:cstheme="majorBidi"/>
          <w:sz w:val="24"/>
          <w:szCs w:val="24"/>
        </w:rPr>
        <w:t xml:space="preserve"> à distinguer deux cas : si les stations intermédiaires étaient dotés de plus qu’une interface les résultats seront bien satisfaisants. Alors que si les stations intermédiaires étaient à interface unique qui est le cas le plus fréquent, le fonctionnement désiré et voulu est aussi atteint mais mené avec une légère diminution en bande passante. </w:t>
      </w:r>
    </w:p>
    <w:p w:rsidR="008A2A3F" w:rsidRPr="00591CE5" w:rsidRDefault="008A2A3F" w:rsidP="00D5480E">
      <w:pPr>
        <w:spacing w:after="0" w:line="360" w:lineRule="auto"/>
        <w:ind w:left="1701" w:firstLine="423"/>
        <w:jc w:val="both"/>
        <w:rPr>
          <w:rFonts w:asciiTheme="majorBidi" w:hAnsiTheme="majorBidi" w:cstheme="majorBidi"/>
          <w:sz w:val="24"/>
          <w:szCs w:val="24"/>
        </w:rPr>
      </w:pPr>
      <w:r w:rsidRPr="00591CE5">
        <w:rPr>
          <w:rFonts w:asciiTheme="majorBidi" w:hAnsiTheme="majorBidi" w:cstheme="majorBidi"/>
          <w:sz w:val="24"/>
          <w:szCs w:val="24"/>
        </w:rPr>
        <w:t xml:space="preserve">Le service a été assurée à travers l’implémentation de quelques techniques de routages avec aussi un recourt aux API wifi natives de Microsoft. </w:t>
      </w:r>
    </w:p>
    <w:p w:rsidR="00E83BFC" w:rsidRPr="00591CE5" w:rsidRDefault="008A2A3F" w:rsidP="00D5480E">
      <w:pPr>
        <w:spacing w:after="0" w:line="360" w:lineRule="auto"/>
        <w:ind w:left="1701" w:firstLine="423"/>
        <w:jc w:val="both"/>
        <w:rPr>
          <w:rFonts w:asciiTheme="majorBidi" w:hAnsiTheme="majorBidi" w:cstheme="majorBidi"/>
          <w:sz w:val="24"/>
          <w:szCs w:val="24"/>
        </w:rPr>
      </w:pPr>
      <w:r w:rsidRPr="00591CE5">
        <w:rPr>
          <w:rFonts w:asciiTheme="majorBidi" w:hAnsiTheme="majorBidi" w:cstheme="majorBidi"/>
          <w:sz w:val="24"/>
          <w:szCs w:val="24"/>
        </w:rPr>
        <w:t xml:space="preserve">Comme résultats on a pu </w:t>
      </w:r>
      <w:r w:rsidR="00C73094" w:rsidRPr="00591CE5">
        <w:rPr>
          <w:rFonts w:asciiTheme="majorBidi" w:hAnsiTheme="majorBidi" w:cstheme="majorBidi"/>
          <w:sz w:val="24"/>
          <w:szCs w:val="24"/>
        </w:rPr>
        <w:t xml:space="preserve">assurer l’échange, la communication et faire tourner même des applications distribuées sur des stations éloignées qui n’étaient même pas sans ce service en mesure de se reconnaitre.   </w:t>
      </w:r>
      <w:r w:rsidRPr="00591CE5">
        <w:rPr>
          <w:rFonts w:asciiTheme="majorBidi" w:hAnsiTheme="majorBidi" w:cstheme="majorBidi"/>
          <w:sz w:val="24"/>
          <w:szCs w:val="24"/>
        </w:rPr>
        <w:t xml:space="preserve">     </w:t>
      </w:r>
      <w:r w:rsidR="00E83BFC" w:rsidRPr="00591CE5">
        <w:rPr>
          <w:rFonts w:asciiTheme="majorBidi" w:hAnsiTheme="majorBidi" w:cstheme="majorBidi"/>
          <w:sz w:val="24"/>
          <w:szCs w:val="24"/>
        </w:rPr>
        <w:t xml:space="preserve"> </w:t>
      </w:r>
    </w:p>
    <w:sectPr w:rsidR="00E83BFC" w:rsidRPr="00591CE5" w:rsidSect="00A23C5D">
      <w:footerReference w:type="default" r:id="rId6"/>
      <w:pgSz w:w="11906" w:h="16838"/>
      <w:pgMar w:top="1418" w:right="2552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BE7" w:rsidRDefault="006E6BE7" w:rsidP="009F1A94">
      <w:pPr>
        <w:spacing w:after="0" w:line="240" w:lineRule="auto"/>
      </w:pPr>
      <w:r>
        <w:separator/>
      </w:r>
    </w:p>
  </w:endnote>
  <w:endnote w:type="continuationSeparator" w:id="0">
    <w:p w:rsidR="006E6BE7" w:rsidRDefault="006E6BE7" w:rsidP="009F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1604"/>
      <w:docPartObj>
        <w:docPartGallery w:val="Page Numbers (Bottom of Page)"/>
        <w:docPartUnique/>
      </w:docPartObj>
    </w:sdtPr>
    <w:sdtContent>
      <w:p w:rsidR="009F1A94" w:rsidRDefault="009F1A94" w:rsidP="0020685C">
        <w:pPr>
          <w:pStyle w:val="Pieddepage"/>
          <w:ind w:right="-1420"/>
          <w:jc w:val="right"/>
        </w:pPr>
        <w:r w:rsidRPr="0020685C">
          <w:rPr>
            <w:rFonts w:asciiTheme="majorBidi" w:hAnsiTheme="majorBidi" w:cstheme="majorBidi"/>
            <w:sz w:val="24"/>
            <w:szCs w:val="24"/>
          </w:rPr>
          <w:t>54</w:t>
        </w:r>
      </w:p>
    </w:sdtContent>
  </w:sdt>
  <w:p w:rsidR="009F1A94" w:rsidRDefault="009F1A9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BE7" w:rsidRDefault="006E6BE7" w:rsidP="009F1A94">
      <w:pPr>
        <w:spacing w:after="0" w:line="240" w:lineRule="auto"/>
      </w:pPr>
      <w:r>
        <w:separator/>
      </w:r>
    </w:p>
  </w:footnote>
  <w:footnote w:type="continuationSeparator" w:id="0">
    <w:p w:rsidR="006E6BE7" w:rsidRDefault="006E6BE7" w:rsidP="009F1A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BFC"/>
    <w:rsid w:val="0020685C"/>
    <w:rsid w:val="00245B92"/>
    <w:rsid w:val="0043106B"/>
    <w:rsid w:val="00591CE5"/>
    <w:rsid w:val="006E6BE7"/>
    <w:rsid w:val="00736A03"/>
    <w:rsid w:val="008A2A3F"/>
    <w:rsid w:val="009F1A94"/>
    <w:rsid w:val="00A23C5D"/>
    <w:rsid w:val="00A54348"/>
    <w:rsid w:val="00A57B8B"/>
    <w:rsid w:val="00B110ED"/>
    <w:rsid w:val="00BB2F94"/>
    <w:rsid w:val="00BC2680"/>
    <w:rsid w:val="00C73094"/>
    <w:rsid w:val="00D5480E"/>
    <w:rsid w:val="00D86F2A"/>
    <w:rsid w:val="00E33197"/>
    <w:rsid w:val="00E83BFC"/>
    <w:rsid w:val="00F84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19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9F1A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F1A94"/>
  </w:style>
  <w:style w:type="paragraph" w:styleId="Pieddepage">
    <w:name w:val="footer"/>
    <w:basedOn w:val="Normal"/>
    <w:link w:val="PieddepageCar"/>
    <w:uiPriority w:val="99"/>
    <w:unhideWhenUsed/>
    <w:rsid w:val="009F1A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F1A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hichmm</dc:creator>
  <cp:lastModifiedBy>saadi</cp:lastModifiedBy>
  <cp:revision>8</cp:revision>
  <dcterms:created xsi:type="dcterms:W3CDTF">2013-06-10T08:39:00Z</dcterms:created>
  <dcterms:modified xsi:type="dcterms:W3CDTF">2013-06-10T10:00:00Z</dcterms:modified>
</cp:coreProperties>
</file>